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6AEDA" w14:textId="77777777" w:rsidR="003E294D" w:rsidRDefault="003E294D" w:rsidP="00737E38">
      <w:pPr>
        <w:jc w:val="center"/>
        <w:rPr>
          <w:rFonts w:ascii="Arial" w:hAnsi="Arial" w:cs="Arial"/>
        </w:rPr>
      </w:pPr>
      <w:bookmarkStart w:id="0" w:name="_GoBack"/>
      <w:bookmarkEnd w:id="0"/>
    </w:p>
    <w:p w14:paraId="671ECD2A" w14:textId="6D268DD9" w:rsidR="00737E38" w:rsidRDefault="00322D75" w:rsidP="00737E38">
      <w:pPr>
        <w:jc w:val="center"/>
        <w:rPr>
          <w:rFonts w:ascii="Arial" w:hAnsi="Arial" w:cs="Arial"/>
        </w:rPr>
      </w:pPr>
      <w:r>
        <w:rPr>
          <w:rFonts w:ascii="Arial" w:hAnsi="Arial" w:cs="Arial"/>
        </w:rPr>
        <w:t xml:space="preserve">ANSWERS </w:t>
      </w:r>
      <w:r w:rsidR="00737E38" w:rsidRPr="00737E38">
        <w:rPr>
          <w:rFonts w:ascii="Arial" w:hAnsi="Arial" w:cs="Arial"/>
        </w:rPr>
        <w:t>FOR LEAGUE OF WOMEN VOTERS WATER SUMMIT</w:t>
      </w:r>
    </w:p>
    <w:p w14:paraId="23B1BAA6" w14:textId="6D36DF6F" w:rsidR="00737E38" w:rsidRDefault="00322D75" w:rsidP="00322D75">
      <w:pPr>
        <w:jc w:val="center"/>
        <w:rPr>
          <w:rFonts w:ascii="Arial" w:hAnsi="Arial" w:cs="Arial"/>
        </w:rPr>
      </w:pPr>
      <w:r>
        <w:rPr>
          <w:rFonts w:ascii="Arial" w:hAnsi="Arial" w:cs="Arial"/>
        </w:rPr>
        <w:t>LEAGUE OF WOMEN VOTERS OF LARAMIE, WYOMING</w:t>
      </w:r>
    </w:p>
    <w:p w14:paraId="009B9F32" w14:textId="77777777" w:rsidR="00322D75" w:rsidRPr="00737E38" w:rsidRDefault="00322D75" w:rsidP="00322D75">
      <w:pPr>
        <w:jc w:val="center"/>
        <w:rPr>
          <w:rFonts w:ascii="Arial" w:hAnsi="Arial" w:cs="Arial"/>
        </w:rPr>
      </w:pPr>
    </w:p>
    <w:p w14:paraId="7452257A" w14:textId="24B5350F" w:rsidR="006302EA" w:rsidRPr="005061FF" w:rsidRDefault="00737E38" w:rsidP="009A12D1">
      <w:pPr>
        <w:rPr>
          <w:rFonts w:ascii="Verdana" w:hAnsi="Verdana"/>
          <w:b/>
        </w:rPr>
      </w:pPr>
      <w:r w:rsidRPr="00601E1D">
        <w:rPr>
          <w:rFonts w:ascii="Arial" w:hAnsi="Arial" w:cs="Arial"/>
          <w:i/>
          <w:color w:val="7030A0"/>
        </w:rPr>
        <w:t>What is the water problem or issue your League is (or was) working to address?</w:t>
      </w:r>
      <w:r w:rsidR="009F2E95" w:rsidRPr="00601E1D">
        <w:rPr>
          <w:rFonts w:ascii="Arial" w:hAnsi="Arial" w:cs="Arial"/>
          <w:color w:val="7030A0"/>
        </w:rPr>
        <w:t xml:space="preserve"> </w:t>
      </w:r>
      <w:r w:rsidR="009F2E95">
        <w:rPr>
          <w:rFonts w:ascii="Arial" w:hAnsi="Arial" w:cs="Arial"/>
          <w:color w:val="323232"/>
        </w:rPr>
        <w:t>The Laramie, Wyoming, League of Women Voter</w:t>
      </w:r>
      <w:r w:rsidR="00DE2B3A">
        <w:rPr>
          <w:rFonts w:ascii="Arial" w:hAnsi="Arial" w:cs="Arial"/>
          <w:color w:val="323232"/>
        </w:rPr>
        <w:t xml:space="preserve">s </w:t>
      </w:r>
      <w:r w:rsidR="00BC2D8B">
        <w:rPr>
          <w:rFonts w:ascii="Arial" w:hAnsi="Arial" w:cs="Arial"/>
          <w:color w:val="323232"/>
        </w:rPr>
        <w:t xml:space="preserve">respects and advocates for the LWV national policy on water </w:t>
      </w:r>
      <w:r w:rsidR="00EE3AD5">
        <w:rPr>
          <w:rFonts w:ascii="Arial" w:hAnsi="Arial" w:cs="Arial"/>
          <w:color w:val="323232"/>
        </w:rPr>
        <w:t>protection and</w:t>
      </w:r>
      <w:r w:rsidR="00BC2D8B">
        <w:rPr>
          <w:rFonts w:ascii="Arial" w:hAnsi="Arial" w:cs="Arial"/>
          <w:color w:val="323232"/>
        </w:rPr>
        <w:t xml:space="preserve"> </w:t>
      </w:r>
      <w:r w:rsidR="00DE2B3A">
        <w:rPr>
          <w:rFonts w:ascii="Arial" w:hAnsi="Arial" w:cs="Arial"/>
          <w:color w:val="323232"/>
        </w:rPr>
        <w:t>is in support of a local</w:t>
      </w:r>
      <w:r w:rsidR="009F2E95">
        <w:rPr>
          <w:rFonts w:ascii="Arial" w:hAnsi="Arial" w:cs="Arial"/>
          <w:color w:val="323232"/>
        </w:rPr>
        <w:t xml:space="preserve"> water protection group called the Alban</w:t>
      </w:r>
      <w:r w:rsidR="00281267">
        <w:rPr>
          <w:rFonts w:ascii="Arial" w:hAnsi="Arial" w:cs="Arial"/>
          <w:color w:val="323232"/>
        </w:rPr>
        <w:t>y County Clean Water Advocates</w:t>
      </w:r>
      <w:r w:rsidR="00DE2B3A">
        <w:rPr>
          <w:rFonts w:ascii="Arial" w:hAnsi="Arial" w:cs="Arial"/>
          <w:color w:val="323232"/>
        </w:rPr>
        <w:t xml:space="preserve"> (ACCWA)</w:t>
      </w:r>
      <w:r w:rsidR="00281267">
        <w:rPr>
          <w:rFonts w:ascii="Arial" w:hAnsi="Arial" w:cs="Arial"/>
          <w:color w:val="323232"/>
        </w:rPr>
        <w:t>. The President of ACCWA sits on our Board and is responsible for keeping our local and state League</w:t>
      </w:r>
      <w:r w:rsidR="00B43C93">
        <w:rPr>
          <w:rFonts w:ascii="Arial" w:hAnsi="Arial" w:cs="Arial"/>
          <w:color w:val="323232"/>
        </w:rPr>
        <w:t>s</w:t>
      </w:r>
      <w:r w:rsidR="00281267">
        <w:rPr>
          <w:rFonts w:ascii="Arial" w:hAnsi="Arial" w:cs="Arial"/>
          <w:color w:val="323232"/>
        </w:rPr>
        <w:t xml:space="preserve"> updated on water protection issues. ACCWA’s</w:t>
      </w:r>
      <w:r w:rsidR="009F2E95">
        <w:rPr>
          <w:rFonts w:ascii="Arial" w:hAnsi="Arial" w:cs="Arial"/>
          <w:color w:val="323232"/>
        </w:rPr>
        <w:t xml:space="preserve"> vision statement</w:t>
      </w:r>
      <w:r w:rsidR="00B43C93">
        <w:rPr>
          <w:rFonts w:ascii="Arial" w:hAnsi="Arial" w:cs="Arial"/>
          <w:color w:val="323232"/>
        </w:rPr>
        <w:t xml:space="preserve"> </w:t>
      </w:r>
      <w:r w:rsidR="00EE3AD5">
        <w:rPr>
          <w:rFonts w:ascii="Arial" w:hAnsi="Arial" w:cs="Arial"/>
          <w:color w:val="323232"/>
        </w:rPr>
        <w:t xml:space="preserve">affirms that </w:t>
      </w:r>
      <w:r w:rsidR="006302EA">
        <w:rPr>
          <w:rFonts w:ascii="Arial" w:hAnsi="Arial" w:cs="Arial"/>
          <w:color w:val="323232"/>
        </w:rPr>
        <w:t>“</w:t>
      </w:r>
      <w:r w:rsidR="009F2E95">
        <w:rPr>
          <w:rFonts w:ascii="Arial" w:hAnsi="Arial" w:cs="Arial"/>
          <w:color w:val="323232"/>
        </w:rPr>
        <w:t xml:space="preserve">ACCWA </w:t>
      </w:r>
      <w:r w:rsidR="009F2E95">
        <w:rPr>
          <w:rFonts w:ascii="Verdana" w:hAnsi="Verdana"/>
        </w:rPr>
        <w:t>aspires to preserve the abundant availability of high quality water now and for generations to come.</w:t>
      </w:r>
      <w:r w:rsidR="006302EA">
        <w:rPr>
          <w:rFonts w:ascii="Verdana" w:hAnsi="Verdana"/>
        </w:rPr>
        <w:t>”</w:t>
      </w:r>
      <w:r w:rsidR="009F2E95">
        <w:rPr>
          <w:rFonts w:ascii="Verdana" w:hAnsi="Verdana"/>
        </w:rPr>
        <w:t xml:space="preserve"> </w:t>
      </w:r>
      <w:r w:rsidR="006302EA">
        <w:rPr>
          <w:rFonts w:ascii="Verdana" w:hAnsi="Verdana"/>
        </w:rPr>
        <w:t xml:space="preserve">ACCWA’s mission is to “advance its vision through education, advocacy, and the application of available scientific knowledge.” </w:t>
      </w:r>
      <w:r w:rsidR="00281267">
        <w:rPr>
          <w:rFonts w:ascii="Verdana" w:hAnsi="Verdana"/>
        </w:rPr>
        <w:t xml:space="preserve"> Citizens began to organize</w:t>
      </w:r>
      <w:r w:rsidR="00281267" w:rsidRPr="005061FF">
        <w:rPr>
          <w:rFonts w:ascii="Verdana" w:hAnsi="Verdana"/>
        </w:rPr>
        <w:t xml:space="preserve"> in 2008 to protest the siting of a golf course </w:t>
      </w:r>
      <w:r w:rsidR="00C60373">
        <w:rPr>
          <w:rFonts w:ascii="Verdana" w:hAnsi="Verdana"/>
        </w:rPr>
        <w:t xml:space="preserve">atop </w:t>
      </w:r>
      <w:r w:rsidR="00281267" w:rsidRPr="005061FF">
        <w:rPr>
          <w:rFonts w:ascii="Verdana" w:hAnsi="Verdana"/>
        </w:rPr>
        <w:t>the Casper Aquifer</w:t>
      </w:r>
      <w:r w:rsidR="00281267">
        <w:rPr>
          <w:rFonts w:ascii="Verdana" w:hAnsi="Verdana"/>
        </w:rPr>
        <w:t xml:space="preserve"> recharge area</w:t>
      </w:r>
      <w:r w:rsidR="00281267" w:rsidRPr="005061FF">
        <w:rPr>
          <w:rFonts w:ascii="Verdana" w:hAnsi="Verdana"/>
        </w:rPr>
        <w:t xml:space="preserve">. </w:t>
      </w:r>
    </w:p>
    <w:p w14:paraId="0E74BBD9" w14:textId="77777777" w:rsidR="00D24A01" w:rsidRDefault="00D24A01" w:rsidP="009A12D1">
      <w:pPr>
        <w:rPr>
          <w:rFonts w:ascii="Arial" w:hAnsi="Arial" w:cs="Arial"/>
        </w:rPr>
      </w:pPr>
    </w:p>
    <w:p w14:paraId="0C1217B1" w14:textId="450D3D21" w:rsidR="003265D1" w:rsidRDefault="00737E38" w:rsidP="009A12D1">
      <w:pPr>
        <w:rPr>
          <w:rFonts w:ascii="Verdana" w:hAnsi="Verdana"/>
          <w:shd w:val="clear" w:color="auto" w:fill="FFFFFF"/>
        </w:rPr>
      </w:pPr>
      <w:r w:rsidRPr="00601E1D">
        <w:rPr>
          <w:rFonts w:ascii="Verdana" w:hAnsi="Verdana" w:cs="Arial"/>
          <w:i/>
          <w:color w:val="7030A0"/>
        </w:rPr>
        <w:t>Identify the watershed or water body (bodies)</w:t>
      </w:r>
      <w:r w:rsidR="00281267" w:rsidRPr="002B1973">
        <w:rPr>
          <w:rFonts w:ascii="Verdana" w:hAnsi="Verdana" w:cs="Arial"/>
        </w:rPr>
        <w:t xml:space="preserve"> </w:t>
      </w:r>
      <w:r w:rsidR="003265D1">
        <w:rPr>
          <w:rFonts w:ascii="Verdana" w:hAnsi="Verdana"/>
          <w:shd w:val="clear" w:color="auto" w:fill="FFFFFF"/>
        </w:rPr>
        <w:t>Southeastern Wyoming lies on the western edge of the multi-state</w:t>
      </w:r>
      <w:r w:rsidR="00B43C93">
        <w:rPr>
          <w:rFonts w:ascii="Verdana" w:hAnsi="Verdana"/>
          <w:shd w:val="clear" w:color="auto" w:fill="FFFFFF"/>
        </w:rPr>
        <w:t xml:space="preserve"> </w:t>
      </w:r>
      <w:r w:rsidR="003265D1">
        <w:rPr>
          <w:rFonts w:ascii="Verdana" w:hAnsi="Verdana"/>
          <w:shd w:val="clear" w:color="auto" w:fill="FFFFFF"/>
        </w:rPr>
        <w:t xml:space="preserve">Ogallala Aquifer.  This edge runs along the mountain range lying east of Laramie and west of Cheyenne.  </w:t>
      </w:r>
      <w:r w:rsidR="00281267" w:rsidRPr="002B1973">
        <w:rPr>
          <w:rFonts w:ascii="Verdana" w:hAnsi="Verdana"/>
          <w:shd w:val="clear" w:color="auto" w:fill="FFFFFF"/>
        </w:rPr>
        <w:t xml:space="preserve">The Casper aquifer extends from 50 miles north of Laramie to south of the Colorado border. </w:t>
      </w:r>
      <w:r w:rsidR="004A05D7">
        <w:rPr>
          <w:rFonts w:ascii="Verdana" w:hAnsi="Verdana"/>
          <w:shd w:val="clear" w:color="auto" w:fill="FFFFFF"/>
        </w:rPr>
        <w:t xml:space="preserve"> </w:t>
      </w:r>
      <w:r w:rsidR="004A05D7" w:rsidRPr="002B1973">
        <w:rPr>
          <w:rFonts w:ascii="Verdana" w:hAnsi="Verdana"/>
          <w:shd w:val="clear" w:color="auto" w:fill="FFFFFF"/>
        </w:rPr>
        <w:t xml:space="preserve">In the vicinity of Laramie, </w:t>
      </w:r>
      <w:r w:rsidR="004A05D7">
        <w:rPr>
          <w:rFonts w:ascii="Verdana" w:hAnsi="Verdana"/>
          <w:shd w:val="clear" w:color="auto" w:fill="FFFFFF"/>
        </w:rPr>
        <w:t xml:space="preserve">it </w:t>
      </w:r>
      <w:r w:rsidR="004A05D7" w:rsidRPr="002B1973">
        <w:rPr>
          <w:rFonts w:ascii="Verdana" w:hAnsi="Verdana"/>
          <w:shd w:val="clear" w:color="auto" w:fill="FFFFFF"/>
        </w:rPr>
        <w:t>is present at the surface east of town and beneath other formations west of town</w:t>
      </w:r>
      <w:r w:rsidR="004A05D7">
        <w:rPr>
          <w:rFonts w:ascii="Verdana" w:hAnsi="Verdana"/>
          <w:shd w:val="clear" w:color="auto" w:fill="FFFFFF"/>
        </w:rPr>
        <w:t xml:space="preserve"> (</w:t>
      </w:r>
      <w:proofErr w:type="gramStart"/>
      <w:r w:rsidR="004A05D7">
        <w:rPr>
          <w:rFonts w:ascii="Verdana" w:hAnsi="Verdana"/>
          <w:shd w:val="clear" w:color="auto" w:fill="FFFFFF"/>
        </w:rPr>
        <w:t>see</w:t>
      </w:r>
      <w:proofErr w:type="gramEnd"/>
      <w:r w:rsidR="004A05D7">
        <w:rPr>
          <w:rFonts w:ascii="Verdana" w:hAnsi="Verdana"/>
          <w:shd w:val="clear" w:color="auto" w:fill="FFFFFF"/>
        </w:rPr>
        <w:t xml:space="preserve"> Figure 3)</w:t>
      </w:r>
      <w:r w:rsidR="004A05D7" w:rsidRPr="002B1973">
        <w:rPr>
          <w:rFonts w:ascii="Verdana" w:hAnsi="Verdana"/>
          <w:shd w:val="clear" w:color="auto" w:fill="FFFFFF"/>
        </w:rPr>
        <w:t>.</w:t>
      </w:r>
    </w:p>
    <w:p w14:paraId="34CD9ADE" w14:textId="77777777" w:rsidR="00E9033E" w:rsidRDefault="00E9033E" w:rsidP="009A12D1">
      <w:pPr>
        <w:rPr>
          <w:rFonts w:ascii="Verdana" w:hAnsi="Verdana"/>
          <w:shd w:val="clear" w:color="auto" w:fill="FFFFFF"/>
        </w:rPr>
      </w:pPr>
    </w:p>
    <w:p w14:paraId="686126B2" w14:textId="7B4FE883" w:rsidR="003265D1" w:rsidRDefault="003265D1" w:rsidP="009A12D1">
      <w:pPr>
        <w:rPr>
          <w:rFonts w:ascii="Verdana" w:hAnsi="Verdana"/>
          <w:shd w:val="clear" w:color="auto" w:fill="FFFFFF"/>
        </w:rPr>
      </w:pPr>
      <w:r>
        <w:rPr>
          <w:rFonts w:ascii="Verdana" w:hAnsi="Verdana"/>
          <w:shd w:val="clear" w:color="auto" w:fill="FFFFFF"/>
        </w:rPr>
        <w:t xml:space="preserve"> </w:t>
      </w:r>
      <w:r>
        <w:rPr>
          <w:rFonts w:ascii="Verdana" w:hAnsi="Verdana"/>
          <w:noProof/>
          <w:shd w:val="clear" w:color="auto" w:fill="FFFFFF"/>
        </w:rPr>
        <w:drawing>
          <wp:inline distT="0" distB="0" distL="0" distR="0" wp14:anchorId="2A72F567" wp14:editId="2D8FF5E1">
            <wp:extent cx="1574291" cy="206980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10 at 3.14.2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103" cy="2076131"/>
                    </a:xfrm>
                    <a:prstGeom prst="rect">
                      <a:avLst/>
                    </a:prstGeom>
                  </pic:spPr>
                </pic:pic>
              </a:graphicData>
            </a:graphic>
          </wp:inline>
        </w:drawing>
      </w:r>
      <w:r>
        <w:rPr>
          <w:rFonts w:ascii="Verdana" w:hAnsi="Verdana"/>
          <w:shd w:val="clear" w:color="auto" w:fill="FFFFFF"/>
        </w:rPr>
        <w:t xml:space="preserve">        </w:t>
      </w:r>
      <w:r>
        <w:rPr>
          <w:rFonts w:ascii="Verdana" w:hAnsi="Verdana"/>
          <w:noProof/>
          <w:shd w:val="clear" w:color="auto" w:fill="FFFFFF"/>
        </w:rPr>
        <w:drawing>
          <wp:inline distT="0" distB="0" distL="0" distR="0" wp14:anchorId="7E9453D7" wp14:editId="4AC03301">
            <wp:extent cx="1339702" cy="209237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per Aquifer Protection Plan.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45" cy="2112434"/>
                    </a:xfrm>
                    <a:prstGeom prst="rect">
                      <a:avLst/>
                    </a:prstGeom>
                  </pic:spPr>
                </pic:pic>
              </a:graphicData>
            </a:graphic>
          </wp:inline>
        </w:drawing>
      </w:r>
      <w:r>
        <w:rPr>
          <w:rFonts w:ascii="Verdana" w:hAnsi="Verdana"/>
          <w:shd w:val="clear" w:color="auto" w:fill="FFFFFF"/>
        </w:rPr>
        <w:t xml:space="preserve">           </w:t>
      </w:r>
      <w:r>
        <w:rPr>
          <w:rFonts w:ascii="Verdana" w:hAnsi="Verdana"/>
          <w:noProof/>
          <w:shd w:val="clear" w:color="auto" w:fill="FFFFFF"/>
        </w:rPr>
        <w:drawing>
          <wp:inline distT="0" distB="0" distL="0" distR="0" wp14:anchorId="681DD928" wp14:editId="36BBACC9">
            <wp:extent cx="1949302" cy="914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quifer-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7120" cy="918132"/>
                    </a:xfrm>
                    <a:prstGeom prst="rect">
                      <a:avLst/>
                    </a:prstGeom>
                  </pic:spPr>
                </pic:pic>
              </a:graphicData>
            </a:graphic>
          </wp:inline>
        </w:drawing>
      </w:r>
    </w:p>
    <w:p w14:paraId="3FC65C48" w14:textId="1928881F" w:rsidR="003265D1" w:rsidRPr="00601E1D" w:rsidRDefault="003265D1" w:rsidP="009A12D1">
      <w:pPr>
        <w:rPr>
          <w:rFonts w:ascii="Verdana" w:hAnsi="Verdana"/>
          <w:sz w:val="18"/>
          <w:szCs w:val="18"/>
          <w:shd w:val="clear" w:color="auto" w:fill="FFFFFF"/>
        </w:rPr>
      </w:pPr>
      <w:r w:rsidRPr="00601E1D">
        <w:rPr>
          <w:rFonts w:ascii="Verdana" w:hAnsi="Verdana"/>
          <w:sz w:val="18"/>
          <w:szCs w:val="18"/>
          <w:shd w:val="clear" w:color="auto" w:fill="FFFFFF"/>
        </w:rPr>
        <w:t xml:space="preserve">Figure </w:t>
      </w:r>
      <w:r w:rsidR="009A12D1" w:rsidRPr="00601E1D">
        <w:rPr>
          <w:rFonts w:ascii="Verdana" w:hAnsi="Verdana"/>
          <w:sz w:val="18"/>
          <w:szCs w:val="18"/>
          <w:shd w:val="clear" w:color="auto" w:fill="FFFFFF"/>
        </w:rPr>
        <w:t>1 Ogallala</w:t>
      </w:r>
      <w:r w:rsidRPr="00601E1D">
        <w:rPr>
          <w:rFonts w:ascii="Verdana" w:hAnsi="Verdana"/>
          <w:sz w:val="18"/>
          <w:szCs w:val="18"/>
          <w:shd w:val="clear" w:color="auto" w:fill="FFFFFF"/>
        </w:rPr>
        <w:t xml:space="preserve"> Aquifer</w:t>
      </w:r>
      <w:r w:rsidRPr="00601E1D">
        <w:rPr>
          <w:rFonts w:ascii="Verdana" w:hAnsi="Verdana"/>
          <w:sz w:val="18"/>
          <w:szCs w:val="18"/>
          <w:shd w:val="clear" w:color="auto" w:fill="FFFFFF"/>
        </w:rPr>
        <w:tab/>
        <w:t xml:space="preserve">     Figure </w:t>
      </w:r>
      <w:r w:rsidR="009A12D1" w:rsidRPr="00601E1D">
        <w:rPr>
          <w:rFonts w:ascii="Verdana" w:hAnsi="Verdana"/>
          <w:sz w:val="18"/>
          <w:szCs w:val="18"/>
          <w:shd w:val="clear" w:color="auto" w:fill="FFFFFF"/>
        </w:rPr>
        <w:t>2 Casper</w:t>
      </w:r>
      <w:r w:rsidRPr="00601E1D">
        <w:rPr>
          <w:rFonts w:ascii="Verdana" w:hAnsi="Verdana"/>
          <w:sz w:val="18"/>
          <w:szCs w:val="18"/>
          <w:shd w:val="clear" w:color="auto" w:fill="FFFFFF"/>
        </w:rPr>
        <w:t xml:space="preserve"> Aquifer               Figure </w:t>
      </w:r>
      <w:r w:rsidR="009A12D1" w:rsidRPr="00601E1D">
        <w:rPr>
          <w:rFonts w:ascii="Verdana" w:hAnsi="Verdana"/>
          <w:sz w:val="18"/>
          <w:szCs w:val="18"/>
          <w:shd w:val="clear" w:color="auto" w:fill="FFFFFF"/>
        </w:rPr>
        <w:t>3 Groundwater</w:t>
      </w:r>
      <w:r w:rsidRPr="00601E1D">
        <w:rPr>
          <w:rFonts w:ascii="Verdana" w:hAnsi="Verdana"/>
          <w:sz w:val="18"/>
          <w:szCs w:val="18"/>
          <w:shd w:val="clear" w:color="auto" w:fill="FFFFFF"/>
        </w:rPr>
        <w:t xml:space="preserve"> Laramie</w:t>
      </w:r>
    </w:p>
    <w:p w14:paraId="094422EB" w14:textId="77777777" w:rsidR="007A44D7" w:rsidRPr="00601E1D" w:rsidRDefault="007A44D7" w:rsidP="009A12D1">
      <w:pPr>
        <w:rPr>
          <w:rFonts w:ascii="Verdana" w:hAnsi="Verdana"/>
          <w:sz w:val="20"/>
          <w:szCs w:val="20"/>
          <w:shd w:val="clear" w:color="auto" w:fill="FFFFFF"/>
        </w:rPr>
      </w:pPr>
    </w:p>
    <w:p w14:paraId="6F857AF0" w14:textId="1273C58B" w:rsidR="007A44D7" w:rsidRDefault="007A44D7" w:rsidP="009A12D1">
      <w:pPr>
        <w:rPr>
          <w:rFonts w:ascii="Verdana" w:hAnsi="Verdana"/>
          <w:shd w:val="clear" w:color="auto" w:fill="FFFFFF"/>
        </w:rPr>
      </w:pPr>
      <w:r w:rsidRPr="003851AF">
        <w:rPr>
          <w:rFonts w:ascii="Verdana" w:hAnsi="Verdana"/>
          <w:shd w:val="clear" w:color="auto" w:fill="FFFFFF"/>
        </w:rPr>
        <w:t>Interstate 80 lies about 20 miles north of the Colorado border</w:t>
      </w:r>
      <w:r w:rsidR="004D56B4">
        <w:rPr>
          <w:rFonts w:ascii="Verdana" w:hAnsi="Verdana"/>
          <w:shd w:val="clear" w:color="auto" w:fill="FFFFFF"/>
        </w:rPr>
        <w:t xml:space="preserve">, and crosses Albany County, the southern edge of Laramie, and the whole Casper Aquifer.  Although much of I-80 </w:t>
      </w:r>
      <w:r w:rsidR="004A05D7">
        <w:rPr>
          <w:rFonts w:ascii="Verdana" w:hAnsi="Verdana"/>
          <w:shd w:val="clear" w:color="auto" w:fill="FFFFFF"/>
        </w:rPr>
        <w:t xml:space="preserve">corridor </w:t>
      </w:r>
      <w:r w:rsidR="004D56B4">
        <w:rPr>
          <w:rFonts w:ascii="Verdana" w:hAnsi="Verdana"/>
          <w:shd w:val="clear" w:color="auto" w:fill="FFFFFF"/>
        </w:rPr>
        <w:t xml:space="preserve">presents hazardous driving, </w:t>
      </w:r>
      <w:r w:rsidR="002E4DF3">
        <w:rPr>
          <w:rFonts w:ascii="Verdana" w:hAnsi="Verdana"/>
          <w:shd w:val="clear" w:color="auto" w:fill="FFFFFF"/>
        </w:rPr>
        <w:t>more</w:t>
      </w:r>
      <w:r w:rsidR="004A05D7">
        <w:rPr>
          <w:rFonts w:ascii="Verdana" w:hAnsi="Verdana"/>
          <w:shd w:val="clear" w:color="auto" w:fill="FFFFFF"/>
        </w:rPr>
        <w:t xml:space="preserve"> accidents occur within the four miles east of Laramie than elsewhere.  </w:t>
      </w:r>
      <w:r w:rsidR="004D56B4">
        <w:rPr>
          <w:rFonts w:ascii="Verdana" w:hAnsi="Verdana"/>
          <w:shd w:val="clear" w:color="auto" w:fill="FFFFFF"/>
        </w:rPr>
        <w:t>The volume of traffic, the incr</w:t>
      </w:r>
      <w:r w:rsidR="004A05D7">
        <w:rPr>
          <w:rFonts w:ascii="Verdana" w:hAnsi="Verdana"/>
          <w:shd w:val="clear" w:color="auto" w:fill="FFFFFF"/>
        </w:rPr>
        <w:t>eased transportation of hazardou</w:t>
      </w:r>
      <w:r w:rsidR="004D56B4">
        <w:rPr>
          <w:rFonts w:ascii="Verdana" w:hAnsi="Verdana"/>
          <w:shd w:val="clear" w:color="auto" w:fill="FFFFFF"/>
        </w:rPr>
        <w:t>s materials, and</w:t>
      </w:r>
      <w:r w:rsidR="004A05D7">
        <w:rPr>
          <w:rFonts w:ascii="Verdana" w:hAnsi="Verdana"/>
          <w:shd w:val="clear" w:color="auto" w:fill="FFFFFF"/>
        </w:rPr>
        <w:t xml:space="preserve"> the driving challenge </w:t>
      </w:r>
      <w:r w:rsidR="004368F4">
        <w:rPr>
          <w:rFonts w:ascii="Verdana" w:hAnsi="Verdana"/>
          <w:shd w:val="clear" w:color="auto" w:fill="FFFFFF"/>
        </w:rPr>
        <w:t xml:space="preserve">(due to a very steep decline from a mountain summit) </w:t>
      </w:r>
      <w:r w:rsidR="004A05D7">
        <w:rPr>
          <w:rFonts w:ascii="Verdana" w:hAnsi="Verdana"/>
          <w:shd w:val="clear" w:color="auto" w:fill="FFFFFF"/>
        </w:rPr>
        <w:t xml:space="preserve">make run-off from the end of Telephone Canyon a source of contamination to the Casper Aquifer. </w:t>
      </w:r>
      <w:r w:rsidR="004D56B4">
        <w:rPr>
          <w:rFonts w:ascii="Verdana" w:hAnsi="Verdana"/>
          <w:shd w:val="clear" w:color="auto" w:fill="FFFFFF"/>
        </w:rPr>
        <w:t xml:space="preserve"> </w:t>
      </w:r>
    </w:p>
    <w:p w14:paraId="42E24E31" w14:textId="73A08118" w:rsidR="007A1A89" w:rsidRPr="007A44D7" w:rsidRDefault="007A44D7" w:rsidP="009A12D1">
      <w:pPr>
        <w:rPr>
          <w:rFonts w:ascii="Verdana" w:hAnsi="Verdana"/>
          <w:shd w:val="clear" w:color="auto" w:fill="FFFFFF"/>
        </w:rPr>
      </w:pPr>
      <w:r w:rsidRPr="003851AF">
        <w:rPr>
          <w:rFonts w:ascii="Verdana" w:hAnsi="Verdana"/>
          <w:shd w:val="clear" w:color="auto" w:fill="FFFFFF"/>
        </w:rPr>
        <w:t xml:space="preserve"> </w:t>
      </w:r>
    </w:p>
    <w:p w14:paraId="2F57377E" w14:textId="53F2AABE" w:rsidR="00737E38" w:rsidRDefault="00281267" w:rsidP="009A12D1">
      <w:pPr>
        <w:rPr>
          <w:rFonts w:ascii="Verdana" w:hAnsi="Verdana"/>
          <w:shd w:val="clear" w:color="auto" w:fill="FFFFFF"/>
        </w:rPr>
      </w:pPr>
      <w:r w:rsidRPr="002B1973">
        <w:rPr>
          <w:rFonts w:ascii="Verdana" w:hAnsi="Verdana"/>
          <w:shd w:val="clear" w:color="auto" w:fill="FFFFFF"/>
        </w:rPr>
        <w:lastRenderedPageBreak/>
        <w:t xml:space="preserve">The Casper Aquifer provides 60% of the drinking water for the 32,000 residents of Laramie in normal years, and up to 100% in drought years. </w:t>
      </w:r>
      <w:r w:rsidR="00B43C93">
        <w:rPr>
          <w:rFonts w:ascii="Verdana" w:hAnsi="Verdana"/>
          <w:shd w:val="clear" w:color="auto" w:fill="FFFFFF"/>
        </w:rPr>
        <w:t>Tr</w:t>
      </w:r>
      <w:r w:rsidRPr="002B1973">
        <w:rPr>
          <w:rFonts w:ascii="Verdana" w:hAnsi="Verdana"/>
          <w:shd w:val="clear" w:color="auto" w:fill="FFFFFF"/>
        </w:rPr>
        <w:t>eated water from the Laramie River</w:t>
      </w:r>
      <w:r w:rsidR="00F825F1">
        <w:rPr>
          <w:rFonts w:ascii="Verdana" w:hAnsi="Verdana"/>
          <w:shd w:val="clear" w:color="auto" w:fill="FFFFFF"/>
        </w:rPr>
        <w:t xml:space="preserve"> (west of Laramie, see Figure 3)</w:t>
      </w:r>
      <w:r w:rsidRPr="002B1973">
        <w:rPr>
          <w:rFonts w:ascii="Verdana" w:hAnsi="Verdana"/>
          <w:shd w:val="clear" w:color="auto" w:fill="FFFFFF"/>
        </w:rPr>
        <w:t xml:space="preserve"> provides the remaining portion of the city supply.  The aquifer is the sole source of drinking water for rural residents east of Laramie who depend on wells. Together, that’s about 86% of the entire population of Albany County.</w:t>
      </w:r>
    </w:p>
    <w:p w14:paraId="00C2308F" w14:textId="77777777" w:rsidR="00E9033E" w:rsidRPr="002B1973" w:rsidRDefault="00E9033E" w:rsidP="009A12D1">
      <w:pPr>
        <w:rPr>
          <w:rFonts w:ascii="Verdana" w:hAnsi="Verdana" w:cs="Arial"/>
        </w:rPr>
      </w:pPr>
    </w:p>
    <w:p w14:paraId="3C1763F1" w14:textId="77777777" w:rsidR="002B1973" w:rsidRPr="00737E38" w:rsidRDefault="0098514E" w:rsidP="009A12D1">
      <w:pPr>
        <w:rPr>
          <w:rFonts w:ascii="Arial" w:hAnsi="Arial" w:cs="Arial"/>
        </w:rPr>
      </w:pPr>
      <w:r>
        <w:rPr>
          <w:noProof/>
        </w:rPr>
        <w:drawing>
          <wp:inline distT="0" distB="0" distL="0" distR="0" wp14:anchorId="0E68B015" wp14:editId="3F3FD409">
            <wp:extent cx="5316279" cy="4050092"/>
            <wp:effectExtent l="0" t="0" r="5080" b="1270"/>
            <wp:docPr id="1" name="Picture 1" descr="CAPP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 map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218" cy="4051569"/>
                    </a:xfrm>
                    <a:prstGeom prst="rect">
                      <a:avLst/>
                    </a:prstGeom>
                    <a:noFill/>
                    <a:ln>
                      <a:noFill/>
                    </a:ln>
                  </pic:spPr>
                </pic:pic>
              </a:graphicData>
            </a:graphic>
          </wp:inline>
        </w:drawing>
      </w:r>
    </w:p>
    <w:p w14:paraId="6861E6E5" w14:textId="0F106C9D" w:rsidR="0098514E" w:rsidRDefault="003851AF" w:rsidP="009A12D1">
      <w:pPr>
        <w:rPr>
          <w:rFonts w:ascii="Arial" w:hAnsi="Arial" w:cs="Arial"/>
          <w:color w:val="323232"/>
        </w:rPr>
      </w:pPr>
      <w:r>
        <w:rPr>
          <w:rFonts w:ascii="Arial" w:hAnsi="Arial" w:cs="Arial"/>
          <w:color w:val="323232"/>
        </w:rPr>
        <w:t xml:space="preserve">Figure </w:t>
      </w:r>
      <w:r w:rsidR="009A12D1">
        <w:rPr>
          <w:rFonts w:ascii="Arial" w:hAnsi="Arial" w:cs="Arial"/>
          <w:color w:val="323232"/>
        </w:rPr>
        <w:t>4 Stakeholders</w:t>
      </w:r>
      <w:r>
        <w:rPr>
          <w:rFonts w:ascii="Arial" w:hAnsi="Arial" w:cs="Arial"/>
          <w:color w:val="323232"/>
        </w:rPr>
        <w:t xml:space="preserve"> Receiving Casper Aquifer water</w:t>
      </w:r>
    </w:p>
    <w:p w14:paraId="30B4E2B9" w14:textId="77777777" w:rsidR="00322D75" w:rsidRPr="003851AF" w:rsidRDefault="00322D75" w:rsidP="009A12D1">
      <w:pPr>
        <w:rPr>
          <w:rFonts w:ascii="Arial" w:hAnsi="Arial" w:cs="Arial"/>
          <w:color w:val="323232"/>
        </w:rPr>
      </w:pPr>
    </w:p>
    <w:p w14:paraId="54D33052" w14:textId="4A1478BD" w:rsidR="00D24A01" w:rsidRDefault="00737E38" w:rsidP="009A12D1">
      <w:pPr>
        <w:rPr>
          <w:rFonts w:ascii="Arial" w:hAnsi="Arial" w:cs="Arial"/>
        </w:rPr>
      </w:pPr>
      <w:r w:rsidRPr="00601E1D">
        <w:rPr>
          <w:rFonts w:ascii="Arial" w:hAnsi="Arial" w:cs="Arial"/>
          <w:i/>
          <w:color w:val="7030A0"/>
        </w:rPr>
        <w:t>What actions are being taken (or were taken) to address this? </w:t>
      </w:r>
      <w:r w:rsidR="00BC2D8B">
        <w:rPr>
          <w:rFonts w:ascii="Arial" w:hAnsi="Arial" w:cs="Arial"/>
          <w:color w:val="323232"/>
        </w:rPr>
        <w:t xml:space="preserve">Should the need arise, </w:t>
      </w:r>
      <w:r w:rsidR="00BC2D8B" w:rsidRPr="009A12D1">
        <w:rPr>
          <w:rFonts w:ascii="Arial" w:hAnsi="Arial" w:cs="Arial"/>
          <w:color w:val="323232"/>
        </w:rPr>
        <w:t>the Laramie LWV</w:t>
      </w:r>
      <w:r w:rsidR="004E7206" w:rsidRPr="009A12D1">
        <w:rPr>
          <w:rFonts w:ascii="Arial" w:hAnsi="Arial" w:cs="Arial"/>
          <w:color w:val="323232"/>
        </w:rPr>
        <w:t xml:space="preserve"> could l</w:t>
      </w:r>
      <w:r w:rsidR="004E7206" w:rsidRPr="009A12D1">
        <w:rPr>
          <w:rFonts w:ascii="Arial" w:eastAsia="Calibri" w:hAnsi="Arial" w:cs="Arial"/>
        </w:rPr>
        <w:t xml:space="preserve">obby elected representatives; report on activities and explain water supply; write to the </w:t>
      </w:r>
      <w:r w:rsidR="004368F4">
        <w:rPr>
          <w:rFonts w:ascii="Arial" w:eastAsia="Calibri" w:hAnsi="Arial" w:cs="Arial"/>
        </w:rPr>
        <w:t>news</w:t>
      </w:r>
      <w:r w:rsidR="004E7206" w:rsidRPr="009A12D1">
        <w:rPr>
          <w:rFonts w:ascii="Arial" w:eastAsia="Calibri" w:hAnsi="Arial" w:cs="Arial"/>
        </w:rPr>
        <w:t xml:space="preserve">paper; support the master plan, zoning and open spaces; hold unit meetings; circulate a pro/con flyer; ask members to take action; and/or cooperate with Sierra Club or Citizen’s Climate Lobby. </w:t>
      </w:r>
      <w:r w:rsidR="00BC2D8B" w:rsidRPr="009A12D1">
        <w:rPr>
          <w:rFonts w:ascii="Arial" w:hAnsi="Arial" w:cs="Arial"/>
          <w:color w:val="323232"/>
        </w:rPr>
        <w:t xml:space="preserve"> At the moment, the Laramie League </w:t>
      </w:r>
      <w:r w:rsidR="00E25B48" w:rsidRPr="009A12D1">
        <w:rPr>
          <w:rFonts w:ascii="Arial" w:hAnsi="Arial" w:cs="Arial"/>
          <w:color w:val="323232"/>
        </w:rPr>
        <w:t xml:space="preserve">is following </w:t>
      </w:r>
      <w:r w:rsidR="00BC2D8B" w:rsidRPr="009A12D1">
        <w:rPr>
          <w:rFonts w:ascii="Arial" w:hAnsi="Arial" w:cs="Arial"/>
          <w:color w:val="323232"/>
        </w:rPr>
        <w:t xml:space="preserve">ACCWA and </w:t>
      </w:r>
      <w:r w:rsidR="004A05D7" w:rsidRPr="009A12D1">
        <w:rPr>
          <w:rFonts w:ascii="Arial" w:hAnsi="Arial" w:cs="Arial"/>
          <w:color w:val="323232"/>
        </w:rPr>
        <w:t>its</w:t>
      </w:r>
      <w:r w:rsidR="00BC2D8B" w:rsidRPr="009A12D1">
        <w:rPr>
          <w:rFonts w:ascii="Arial" w:hAnsi="Arial" w:cs="Arial"/>
          <w:color w:val="323232"/>
        </w:rPr>
        <w:t xml:space="preserve"> advocacy work</w:t>
      </w:r>
      <w:r w:rsidR="00E25B48" w:rsidRPr="009A12D1">
        <w:rPr>
          <w:rFonts w:ascii="Arial" w:hAnsi="Arial" w:cs="Arial"/>
          <w:color w:val="323232"/>
        </w:rPr>
        <w:t xml:space="preserve"> through its president </w:t>
      </w:r>
      <w:r w:rsidR="00B43C93" w:rsidRPr="009A12D1">
        <w:rPr>
          <w:rFonts w:ascii="Arial" w:hAnsi="Arial" w:cs="Arial"/>
          <w:color w:val="323232"/>
        </w:rPr>
        <w:t>who w</w:t>
      </w:r>
      <w:r w:rsidR="00E25B48" w:rsidRPr="009A12D1">
        <w:rPr>
          <w:rFonts w:ascii="Arial" w:hAnsi="Arial" w:cs="Arial"/>
          <w:color w:val="323232"/>
        </w:rPr>
        <w:t>orks on the Natural Resources portfolio.</w:t>
      </w:r>
      <w:r w:rsidR="00BC2D8B" w:rsidRPr="009A12D1">
        <w:rPr>
          <w:rFonts w:ascii="Arial" w:hAnsi="Arial" w:cs="Arial"/>
        </w:rPr>
        <w:t xml:space="preserve"> </w:t>
      </w:r>
    </w:p>
    <w:p w14:paraId="7B1CB231" w14:textId="77777777" w:rsidR="00322D75" w:rsidRPr="009A12D1" w:rsidRDefault="00322D75" w:rsidP="009A12D1">
      <w:pPr>
        <w:rPr>
          <w:rFonts w:ascii="Arial" w:hAnsi="Arial" w:cs="Arial"/>
        </w:rPr>
      </w:pPr>
    </w:p>
    <w:p w14:paraId="44F1AF47" w14:textId="35BF2383" w:rsidR="00DE2B3A" w:rsidRDefault="00737E38" w:rsidP="009A12D1">
      <w:pPr>
        <w:shd w:val="clear" w:color="auto" w:fill="FFFFFF"/>
        <w:rPr>
          <w:rFonts w:ascii="Arial" w:hAnsi="Arial" w:cs="Arial"/>
          <w:color w:val="323232"/>
        </w:rPr>
      </w:pPr>
      <w:r w:rsidRPr="00601E1D">
        <w:rPr>
          <w:rFonts w:ascii="Arial" w:hAnsi="Arial" w:cs="Arial"/>
          <w:i/>
          <w:color w:val="7030A0"/>
        </w:rPr>
        <w:t>What is the result of your work, and what remains to be done?</w:t>
      </w:r>
      <w:r w:rsidR="00030A6F">
        <w:rPr>
          <w:rFonts w:ascii="Arial" w:hAnsi="Arial" w:cs="Arial"/>
          <w:color w:val="323232"/>
        </w:rPr>
        <w:t xml:space="preserve"> Our local water protection group ACCWA has</w:t>
      </w:r>
      <w:r w:rsidR="00DE2B3A">
        <w:rPr>
          <w:rFonts w:ascii="Arial" w:hAnsi="Arial" w:cs="Arial"/>
          <w:color w:val="323232"/>
        </w:rPr>
        <w:t xml:space="preserve"> been successful in influencing</w:t>
      </w:r>
      <w:r w:rsidR="00030A6F">
        <w:rPr>
          <w:rFonts w:ascii="Arial" w:hAnsi="Arial" w:cs="Arial"/>
          <w:color w:val="323232"/>
        </w:rPr>
        <w:t xml:space="preserve"> the local governmental bodies</w:t>
      </w:r>
      <w:r w:rsidR="00EE3AD5">
        <w:rPr>
          <w:rFonts w:ascii="Arial" w:hAnsi="Arial" w:cs="Arial"/>
          <w:color w:val="323232"/>
        </w:rPr>
        <w:t xml:space="preserve">, </w:t>
      </w:r>
      <w:r w:rsidR="00030A6F">
        <w:rPr>
          <w:rFonts w:ascii="Arial" w:hAnsi="Arial" w:cs="Arial"/>
          <w:color w:val="323232"/>
        </w:rPr>
        <w:t>e</w:t>
      </w:r>
      <w:r w:rsidR="00EE3AD5">
        <w:rPr>
          <w:rFonts w:ascii="Arial" w:hAnsi="Arial" w:cs="Arial"/>
          <w:color w:val="323232"/>
        </w:rPr>
        <w:t>.</w:t>
      </w:r>
      <w:r w:rsidR="00030A6F">
        <w:rPr>
          <w:rFonts w:ascii="Arial" w:hAnsi="Arial" w:cs="Arial"/>
          <w:color w:val="323232"/>
        </w:rPr>
        <w:t>g., the City Council/Planning and Zoning Commission</w:t>
      </w:r>
      <w:r w:rsidR="009A12D1">
        <w:rPr>
          <w:rFonts w:ascii="Arial" w:hAnsi="Arial" w:cs="Arial"/>
          <w:color w:val="323232"/>
        </w:rPr>
        <w:t>s</w:t>
      </w:r>
      <w:r w:rsidR="00030A6F">
        <w:rPr>
          <w:rFonts w:ascii="Arial" w:hAnsi="Arial" w:cs="Arial"/>
          <w:color w:val="323232"/>
        </w:rPr>
        <w:t xml:space="preserve"> and </w:t>
      </w:r>
      <w:r w:rsidR="009A12D1">
        <w:rPr>
          <w:rFonts w:ascii="Arial" w:hAnsi="Arial" w:cs="Arial"/>
          <w:color w:val="323232"/>
        </w:rPr>
        <w:t>County Commission</w:t>
      </w:r>
      <w:r w:rsidR="00030A6F">
        <w:rPr>
          <w:rFonts w:ascii="Arial" w:hAnsi="Arial" w:cs="Arial"/>
          <w:color w:val="323232"/>
        </w:rPr>
        <w:t xml:space="preserve"> to stand firm on </w:t>
      </w:r>
      <w:r w:rsidR="00F825F1">
        <w:rPr>
          <w:rFonts w:ascii="Arial" w:hAnsi="Arial" w:cs="Arial"/>
          <w:color w:val="323232"/>
        </w:rPr>
        <w:t xml:space="preserve">existing </w:t>
      </w:r>
      <w:r w:rsidR="00030A6F">
        <w:rPr>
          <w:rFonts w:ascii="Arial" w:hAnsi="Arial" w:cs="Arial"/>
          <w:color w:val="323232"/>
        </w:rPr>
        <w:t>regulations</w:t>
      </w:r>
      <w:r w:rsidR="00F46B5D">
        <w:rPr>
          <w:rFonts w:ascii="Arial" w:hAnsi="Arial" w:cs="Arial"/>
          <w:color w:val="323232"/>
        </w:rPr>
        <w:t>.  Re</w:t>
      </w:r>
      <w:r w:rsidR="00E25B48" w:rsidRPr="004368F4">
        <w:rPr>
          <w:rFonts w:ascii="Arial" w:hAnsi="Arial" w:cs="Arial"/>
          <w:color w:val="323232"/>
        </w:rPr>
        <w:t>quests have been made to the City Council to loosen ordinances so that a bu</w:t>
      </w:r>
      <w:r w:rsidR="009A12D1" w:rsidRPr="004368F4">
        <w:rPr>
          <w:rFonts w:ascii="Arial" w:hAnsi="Arial" w:cs="Arial"/>
          <w:color w:val="323232"/>
        </w:rPr>
        <w:t>siness located over the Aquifer</w:t>
      </w:r>
      <w:r w:rsidR="00E25B48" w:rsidRPr="004368F4">
        <w:rPr>
          <w:rFonts w:ascii="Arial" w:hAnsi="Arial" w:cs="Arial"/>
          <w:color w:val="323232"/>
        </w:rPr>
        <w:t xml:space="preserve"> </w:t>
      </w:r>
      <w:r w:rsidR="00F46B5D" w:rsidRPr="004368F4">
        <w:rPr>
          <w:rFonts w:ascii="Arial" w:hAnsi="Arial" w:cs="Arial"/>
          <w:color w:val="323232"/>
        </w:rPr>
        <w:t xml:space="preserve">could </w:t>
      </w:r>
      <w:r w:rsidR="00E25B48" w:rsidRPr="004368F4">
        <w:rPr>
          <w:rFonts w:ascii="Arial" w:hAnsi="Arial" w:cs="Arial"/>
          <w:color w:val="323232"/>
        </w:rPr>
        <w:t>use/store hazardous wastes.</w:t>
      </w:r>
      <w:r w:rsidR="00E25B48">
        <w:rPr>
          <w:rFonts w:ascii="Arial" w:hAnsi="Arial" w:cs="Arial"/>
          <w:color w:val="323232"/>
          <w:sz w:val="19"/>
          <w:szCs w:val="19"/>
        </w:rPr>
        <w:t xml:space="preserve"> </w:t>
      </w:r>
      <w:r w:rsidR="00E9033E">
        <w:rPr>
          <w:rFonts w:ascii="Arial" w:hAnsi="Arial" w:cs="Arial"/>
          <w:color w:val="323232"/>
          <w:sz w:val="19"/>
          <w:szCs w:val="19"/>
        </w:rPr>
        <w:t xml:space="preserve"> </w:t>
      </w:r>
      <w:r w:rsidR="00030A6F">
        <w:rPr>
          <w:rFonts w:ascii="Arial" w:hAnsi="Arial" w:cs="Arial"/>
          <w:color w:val="323232"/>
        </w:rPr>
        <w:t xml:space="preserve">One </w:t>
      </w:r>
      <w:r w:rsidR="00F825F1">
        <w:rPr>
          <w:rFonts w:ascii="Arial" w:hAnsi="Arial" w:cs="Arial"/>
          <w:color w:val="323232"/>
        </w:rPr>
        <w:t>recent example is</w:t>
      </w:r>
      <w:r w:rsidR="00030A6F">
        <w:rPr>
          <w:rFonts w:ascii="Arial" w:hAnsi="Arial" w:cs="Arial"/>
          <w:color w:val="323232"/>
        </w:rPr>
        <w:t xml:space="preserve"> a car dealershi</w:t>
      </w:r>
      <w:r w:rsidR="00FA35DE">
        <w:rPr>
          <w:rFonts w:ascii="Arial" w:hAnsi="Arial" w:cs="Arial"/>
          <w:color w:val="323232"/>
        </w:rPr>
        <w:t xml:space="preserve">p that promised to </w:t>
      </w:r>
      <w:r w:rsidR="00FA35DE">
        <w:rPr>
          <w:rFonts w:ascii="Arial" w:hAnsi="Arial" w:cs="Arial"/>
          <w:color w:val="323232"/>
        </w:rPr>
        <w:lastRenderedPageBreak/>
        <w:t>protect the A</w:t>
      </w:r>
      <w:r w:rsidR="00030A6F">
        <w:rPr>
          <w:rFonts w:ascii="Arial" w:hAnsi="Arial" w:cs="Arial"/>
          <w:color w:val="323232"/>
        </w:rPr>
        <w:t xml:space="preserve">quifer by </w:t>
      </w:r>
      <w:r w:rsidR="00F825F1">
        <w:rPr>
          <w:rFonts w:ascii="Arial" w:hAnsi="Arial" w:cs="Arial"/>
          <w:color w:val="323232"/>
        </w:rPr>
        <w:t>storing their chemicals</w:t>
      </w:r>
      <w:r w:rsidR="00715DA6">
        <w:rPr>
          <w:rFonts w:ascii="Arial" w:hAnsi="Arial" w:cs="Arial"/>
          <w:color w:val="323232"/>
        </w:rPr>
        <w:t xml:space="preserve"> in</w:t>
      </w:r>
      <w:r w:rsidR="00F825F1">
        <w:rPr>
          <w:rFonts w:ascii="Arial" w:hAnsi="Arial" w:cs="Arial"/>
          <w:color w:val="323232"/>
        </w:rPr>
        <w:t xml:space="preserve"> </w:t>
      </w:r>
      <w:r w:rsidR="00030A6F">
        <w:rPr>
          <w:rFonts w:ascii="Arial" w:hAnsi="Arial" w:cs="Arial"/>
          <w:color w:val="323232"/>
        </w:rPr>
        <w:t>“modern engineered storage tanks” that would “never leak</w:t>
      </w:r>
      <w:r w:rsidR="002B1973">
        <w:rPr>
          <w:rFonts w:ascii="Arial" w:hAnsi="Arial" w:cs="Arial"/>
          <w:color w:val="323232"/>
        </w:rPr>
        <w:t>.</w:t>
      </w:r>
      <w:r w:rsidR="00E9033E">
        <w:rPr>
          <w:rFonts w:ascii="Arial" w:hAnsi="Arial" w:cs="Arial"/>
          <w:color w:val="323232"/>
        </w:rPr>
        <w:t>”</w:t>
      </w:r>
      <w:r w:rsidR="004E7206">
        <w:rPr>
          <w:rFonts w:ascii="Arial" w:hAnsi="Arial" w:cs="Arial"/>
          <w:color w:val="323232"/>
        </w:rPr>
        <w:t xml:space="preserve"> Due </w:t>
      </w:r>
      <w:r w:rsidR="009A12D1">
        <w:rPr>
          <w:rFonts w:ascii="Arial" w:hAnsi="Arial" w:cs="Arial"/>
          <w:color w:val="323232"/>
        </w:rPr>
        <w:t>to the</w:t>
      </w:r>
      <w:r w:rsidR="00F825F1">
        <w:rPr>
          <w:rFonts w:ascii="Arial" w:hAnsi="Arial" w:cs="Arial"/>
          <w:color w:val="323232"/>
        </w:rPr>
        <w:t xml:space="preserve"> </w:t>
      </w:r>
      <w:r w:rsidR="00BC2D8B">
        <w:rPr>
          <w:rFonts w:ascii="Arial" w:hAnsi="Arial" w:cs="Arial"/>
          <w:color w:val="323232"/>
        </w:rPr>
        <w:t xml:space="preserve">education and advocacy work of ACCWA and the outpouring of community opposition, </w:t>
      </w:r>
      <w:r w:rsidR="002B1973">
        <w:rPr>
          <w:rFonts w:ascii="Arial" w:hAnsi="Arial" w:cs="Arial"/>
          <w:color w:val="323232"/>
        </w:rPr>
        <w:t>the Laramie City Planning and Zoning Commission turned down</w:t>
      </w:r>
      <w:r w:rsidR="00F825F1">
        <w:rPr>
          <w:rFonts w:ascii="Arial" w:hAnsi="Arial" w:cs="Arial"/>
          <w:color w:val="323232"/>
        </w:rPr>
        <w:t xml:space="preserve"> the exception </w:t>
      </w:r>
      <w:r w:rsidR="002B1973">
        <w:rPr>
          <w:rFonts w:ascii="Arial" w:hAnsi="Arial" w:cs="Arial"/>
          <w:color w:val="323232"/>
        </w:rPr>
        <w:t>request</w:t>
      </w:r>
      <w:r w:rsidR="00E9033E">
        <w:rPr>
          <w:rFonts w:ascii="Arial" w:hAnsi="Arial" w:cs="Arial"/>
          <w:color w:val="323232"/>
        </w:rPr>
        <w:t xml:space="preserve">. </w:t>
      </w:r>
      <w:r w:rsidR="00F825F1">
        <w:rPr>
          <w:rFonts w:ascii="Arial" w:hAnsi="Arial" w:cs="Arial"/>
          <w:color w:val="323232"/>
        </w:rPr>
        <w:t xml:space="preserve">It </w:t>
      </w:r>
      <w:r w:rsidR="002B1973">
        <w:rPr>
          <w:rFonts w:ascii="Arial" w:hAnsi="Arial" w:cs="Arial"/>
          <w:color w:val="323232"/>
        </w:rPr>
        <w:t>also refused to make changes its planning staff proposed to relax the ordinance.</w:t>
      </w:r>
      <w:r w:rsidR="002C77DE">
        <w:rPr>
          <w:rFonts w:ascii="Arial" w:hAnsi="Arial" w:cs="Arial"/>
          <w:color w:val="323232"/>
        </w:rPr>
        <w:t xml:space="preserve"> </w:t>
      </w:r>
    </w:p>
    <w:p w14:paraId="06DE0971" w14:textId="77777777" w:rsidR="00DE2B3A" w:rsidRDefault="00DE2B3A" w:rsidP="009A12D1">
      <w:pPr>
        <w:rPr>
          <w:rFonts w:ascii="Arial" w:hAnsi="Arial" w:cs="Arial"/>
          <w:color w:val="323232"/>
        </w:rPr>
      </w:pPr>
    </w:p>
    <w:p w14:paraId="0F1CF4F1" w14:textId="5F94067F" w:rsidR="00737E38" w:rsidRPr="00737E38" w:rsidRDefault="007E4A2D" w:rsidP="009A12D1">
      <w:pPr>
        <w:rPr>
          <w:rFonts w:ascii="Arial" w:hAnsi="Arial" w:cs="Arial"/>
        </w:rPr>
      </w:pPr>
      <w:r>
        <w:rPr>
          <w:rFonts w:ascii="Arial" w:hAnsi="Arial" w:cs="Arial"/>
          <w:color w:val="323232"/>
        </w:rPr>
        <w:t xml:space="preserve">Voters will </w:t>
      </w:r>
      <w:r w:rsidR="007A44D7">
        <w:rPr>
          <w:rFonts w:ascii="Arial" w:hAnsi="Arial" w:cs="Arial"/>
          <w:color w:val="323232"/>
        </w:rPr>
        <w:t xml:space="preserve">soon </w:t>
      </w:r>
      <w:r>
        <w:rPr>
          <w:rFonts w:ascii="Arial" w:hAnsi="Arial" w:cs="Arial"/>
          <w:color w:val="323232"/>
        </w:rPr>
        <w:t xml:space="preserve">decide on </w:t>
      </w:r>
      <w:r w:rsidR="009A12D1">
        <w:rPr>
          <w:rFonts w:ascii="Arial" w:hAnsi="Arial" w:cs="Arial"/>
          <w:color w:val="323232"/>
        </w:rPr>
        <w:t>an</w:t>
      </w:r>
      <w:r>
        <w:rPr>
          <w:rFonts w:ascii="Arial" w:hAnsi="Arial" w:cs="Arial"/>
          <w:color w:val="323232"/>
        </w:rPr>
        <w:t xml:space="preserve"> </w:t>
      </w:r>
      <w:r w:rsidR="004E7206">
        <w:rPr>
          <w:rFonts w:ascii="Arial" w:hAnsi="Arial" w:cs="Arial"/>
          <w:color w:val="323232"/>
        </w:rPr>
        <w:t>Albany County</w:t>
      </w:r>
      <w:r w:rsidR="00E25B48">
        <w:rPr>
          <w:rFonts w:ascii="Arial" w:hAnsi="Arial" w:cs="Arial"/>
          <w:color w:val="323232"/>
        </w:rPr>
        <w:t>-wide</w:t>
      </w:r>
      <w:r w:rsidR="003E294D">
        <w:rPr>
          <w:rFonts w:ascii="Arial" w:hAnsi="Arial" w:cs="Arial"/>
          <w:color w:val="323232"/>
        </w:rPr>
        <w:t xml:space="preserve"> </w:t>
      </w:r>
      <w:r>
        <w:rPr>
          <w:rFonts w:ascii="Arial" w:hAnsi="Arial" w:cs="Arial"/>
          <w:color w:val="323232"/>
        </w:rPr>
        <w:t>specific purpose</w:t>
      </w:r>
      <w:r w:rsidR="009A12D1">
        <w:rPr>
          <w:rFonts w:ascii="Arial" w:hAnsi="Arial" w:cs="Arial"/>
          <w:color w:val="323232"/>
        </w:rPr>
        <w:t xml:space="preserve"> excise</w:t>
      </w:r>
      <w:r>
        <w:rPr>
          <w:rFonts w:ascii="Arial" w:hAnsi="Arial" w:cs="Arial"/>
          <w:color w:val="323232"/>
        </w:rPr>
        <w:t xml:space="preserve"> tax </w:t>
      </w:r>
      <w:r w:rsidR="007A44D7">
        <w:rPr>
          <w:rFonts w:ascii="Arial" w:hAnsi="Arial" w:cs="Arial"/>
          <w:color w:val="323232"/>
        </w:rPr>
        <w:t>that</w:t>
      </w:r>
      <w:r>
        <w:rPr>
          <w:rFonts w:ascii="Arial" w:hAnsi="Arial" w:cs="Arial"/>
          <w:color w:val="323232"/>
        </w:rPr>
        <w:t xml:space="preserve"> includes a</w:t>
      </w:r>
      <w:r w:rsidR="007A44D7">
        <w:rPr>
          <w:rFonts w:ascii="Arial" w:hAnsi="Arial" w:cs="Arial"/>
          <w:color w:val="323232"/>
        </w:rPr>
        <w:t>n</w:t>
      </w:r>
      <w:r>
        <w:rPr>
          <w:rFonts w:ascii="Arial" w:hAnsi="Arial" w:cs="Arial"/>
          <w:color w:val="323232"/>
        </w:rPr>
        <w:t xml:space="preserve"> ACCWA </w:t>
      </w:r>
      <w:r w:rsidR="00E9033E">
        <w:rPr>
          <w:rFonts w:ascii="Arial" w:hAnsi="Arial" w:cs="Arial"/>
          <w:color w:val="323232"/>
        </w:rPr>
        <w:t xml:space="preserve">request of </w:t>
      </w:r>
      <w:r>
        <w:rPr>
          <w:rFonts w:ascii="Arial" w:hAnsi="Arial" w:cs="Arial"/>
          <w:color w:val="323232"/>
        </w:rPr>
        <w:t xml:space="preserve">$250,000 to construct additional monitoring wells. </w:t>
      </w:r>
      <w:r w:rsidR="00BC2D8B">
        <w:rPr>
          <w:rFonts w:ascii="Arial" w:hAnsi="Arial" w:cs="Arial"/>
          <w:color w:val="323232"/>
        </w:rPr>
        <w:t xml:space="preserve">The Laramie League will </w:t>
      </w:r>
      <w:r w:rsidR="00715DA6">
        <w:rPr>
          <w:rFonts w:ascii="Arial" w:hAnsi="Arial" w:cs="Arial"/>
          <w:color w:val="323232"/>
        </w:rPr>
        <w:t xml:space="preserve">research and distribute pro-con fliers </w:t>
      </w:r>
      <w:r w:rsidR="0091495C">
        <w:rPr>
          <w:rFonts w:ascii="Arial" w:hAnsi="Arial" w:cs="Arial"/>
          <w:color w:val="323232"/>
        </w:rPr>
        <w:t>on the Specific Purpose</w:t>
      </w:r>
      <w:r w:rsidR="00715DA6">
        <w:rPr>
          <w:rFonts w:ascii="Arial" w:hAnsi="Arial" w:cs="Arial"/>
          <w:color w:val="323232"/>
        </w:rPr>
        <w:t xml:space="preserve"> </w:t>
      </w:r>
      <w:r w:rsidR="004E7206">
        <w:rPr>
          <w:rFonts w:ascii="Arial" w:hAnsi="Arial" w:cs="Arial"/>
          <w:color w:val="323232"/>
        </w:rPr>
        <w:t xml:space="preserve">Tax </w:t>
      </w:r>
      <w:r w:rsidR="000A3D1C">
        <w:rPr>
          <w:rFonts w:ascii="Arial" w:hAnsi="Arial" w:cs="Arial"/>
          <w:color w:val="323232"/>
        </w:rPr>
        <w:t xml:space="preserve">in </w:t>
      </w:r>
      <w:r w:rsidR="00715DA6">
        <w:rPr>
          <w:rFonts w:ascii="Arial" w:hAnsi="Arial" w:cs="Arial"/>
          <w:color w:val="323232"/>
        </w:rPr>
        <w:t>July-August 2018.</w:t>
      </w:r>
    </w:p>
    <w:p w14:paraId="64ED8090" w14:textId="77777777" w:rsidR="00D24A01" w:rsidRDefault="00D24A01" w:rsidP="009A12D1">
      <w:pPr>
        <w:rPr>
          <w:rFonts w:ascii="Arial" w:hAnsi="Arial" w:cs="Arial"/>
        </w:rPr>
      </w:pPr>
    </w:p>
    <w:p w14:paraId="066A0B4D" w14:textId="077BAE88" w:rsidR="00D24A01" w:rsidRPr="00322D75" w:rsidRDefault="00737E38" w:rsidP="009A12D1">
      <w:pPr>
        <w:rPr>
          <w:rFonts w:ascii="Arial" w:hAnsi="Arial" w:cs="Arial"/>
          <w:i/>
          <w:color w:val="B2A1C7" w:themeColor="accent4" w:themeTint="99"/>
        </w:rPr>
      </w:pPr>
      <w:r w:rsidRPr="00322D75">
        <w:rPr>
          <w:rFonts w:ascii="Arial" w:hAnsi="Arial" w:cs="Arial"/>
          <w:i/>
          <w:color w:val="B2A1C7" w:themeColor="accent4" w:themeTint="99"/>
        </w:rPr>
        <w:t xml:space="preserve">Did you work with other organizations? Are there ongoing partnerships that were </w:t>
      </w:r>
      <w:r w:rsidR="00EE3AD5" w:rsidRPr="00322D75">
        <w:rPr>
          <w:rFonts w:ascii="Arial" w:hAnsi="Arial" w:cs="Arial"/>
          <w:i/>
          <w:color w:val="B2A1C7" w:themeColor="accent4" w:themeTint="99"/>
        </w:rPr>
        <w:t>built</w:t>
      </w:r>
      <w:r w:rsidRPr="00322D75">
        <w:rPr>
          <w:rFonts w:ascii="Arial" w:hAnsi="Arial" w:cs="Arial"/>
          <w:i/>
          <w:color w:val="B2A1C7" w:themeColor="accent4" w:themeTint="99"/>
        </w:rPr>
        <w:t xml:space="preserve"> </w:t>
      </w:r>
    </w:p>
    <w:p w14:paraId="2D404D89" w14:textId="196D1157" w:rsidR="00737E38" w:rsidRPr="00737E38" w:rsidRDefault="00737E38" w:rsidP="009A12D1">
      <w:pPr>
        <w:rPr>
          <w:rFonts w:ascii="Arial" w:hAnsi="Arial" w:cs="Arial"/>
        </w:rPr>
      </w:pPr>
      <w:r w:rsidRPr="00322D75">
        <w:rPr>
          <w:rFonts w:ascii="Arial" w:hAnsi="Arial" w:cs="Arial"/>
          <w:i/>
          <w:color w:val="B2A1C7" w:themeColor="accent4" w:themeTint="99"/>
        </w:rPr>
        <w:t>or have been maintained?</w:t>
      </w:r>
      <w:r w:rsidR="002B1973">
        <w:rPr>
          <w:rFonts w:ascii="Arial" w:hAnsi="Arial" w:cs="Arial"/>
          <w:color w:val="323232"/>
        </w:rPr>
        <w:t xml:space="preserve"> </w:t>
      </w:r>
      <w:r w:rsidR="0091495C">
        <w:rPr>
          <w:rFonts w:ascii="Arial" w:hAnsi="Arial" w:cs="Arial"/>
          <w:color w:val="323232"/>
        </w:rPr>
        <w:t>The most important partnership</w:t>
      </w:r>
      <w:r w:rsidR="00E25B48">
        <w:rPr>
          <w:rFonts w:ascii="Arial" w:hAnsi="Arial" w:cs="Arial"/>
          <w:color w:val="323232"/>
        </w:rPr>
        <w:t>, though it is informal</w:t>
      </w:r>
      <w:r w:rsidR="009A12D1">
        <w:rPr>
          <w:rFonts w:ascii="Arial" w:hAnsi="Arial" w:cs="Arial"/>
          <w:color w:val="323232"/>
        </w:rPr>
        <w:t>, is</w:t>
      </w:r>
      <w:r w:rsidR="0091495C">
        <w:rPr>
          <w:rFonts w:ascii="Arial" w:hAnsi="Arial" w:cs="Arial"/>
          <w:color w:val="323232"/>
        </w:rPr>
        <w:t xml:space="preserve"> with Albany County Clean Water Advocates. </w:t>
      </w:r>
      <w:r w:rsidR="00715DA6">
        <w:rPr>
          <w:rFonts w:ascii="Arial" w:hAnsi="Arial" w:cs="Arial"/>
          <w:color w:val="323232"/>
        </w:rPr>
        <w:t xml:space="preserve">ACCWA in turn </w:t>
      </w:r>
      <w:r w:rsidR="004E7206">
        <w:rPr>
          <w:rFonts w:ascii="Arial" w:hAnsi="Arial" w:cs="Arial"/>
          <w:color w:val="323232"/>
        </w:rPr>
        <w:t xml:space="preserve">is </w:t>
      </w:r>
      <w:r w:rsidR="00715DA6">
        <w:rPr>
          <w:rFonts w:ascii="Arial" w:hAnsi="Arial" w:cs="Arial"/>
          <w:color w:val="323232"/>
        </w:rPr>
        <w:t>supported by environmental lobby groups and local interest groups.</w:t>
      </w:r>
      <w:r w:rsidR="003851AF">
        <w:rPr>
          <w:rFonts w:ascii="Arial" w:hAnsi="Arial" w:cs="Arial"/>
          <w:color w:val="323232"/>
        </w:rPr>
        <w:t xml:space="preserve">  Laramie League members serve as</w:t>
      </w:r>
      <w:r w:rsidR="00715DA6">
        <w:rPr>
          <w:rFonts w:ascii="Arial" w:hAnsi="Arial" w:cs="Arial"/>
          <w:color w:val="323232"/>
        </w:rPr>
        <w:t xml:space="preserve"> observers attend</w:t>
      </w:r>
      <w:r w:rsidR="000A3D1C">
        <w:rPr>
          <w:rFonts w:ascii="Arial" w:hAnsi="Arial" w:cs="Arial"/>
          <w:color w:val="323232"/>
        </w:rPr>
        <w:t>ing</w:t>
      </w:r>
      <w:r w:rsidR="00715DA6">
        <w:rPr>
          <w:rFonts w:ascii="Arial" w:hAnsi="Arial" w:cs="Arial"/>
          <w:color w:val="323232"/>
        </w:rPr>
        <w:t xml:space="preserve"> the Laramie City Council</w:t>
      </w:r>
      <w:r w:rsidR="009A12D1">
        <w:rPr>
          <w:rFonts w:ascii="Arial" w:hAnsi="Arial" w:cs="Arial"/>
          <w:color w:val="323232"/>
        </w:rPr>
        <w:t xml:space="preserve"> meetings. </w:t>
      </w:r>
      <w:r w:rsidR="003851AF">
        <w:rPr>
          <w:rFonts w:ascii="Arial" w:hAnsi="Arial" w:cs="Arial"/>
          <w:color w:val="323232"/>
        </w:rPr>
        <w:t>The observers make regular reports to the</w:t>
      </w:r>
      <w:r w:rsidR="009A12D1">
        <w:rPr>
          <w:rFonts w:ascii="Arial" w:hAnsi="Arial" w:cs="Arial"/>
          <w:color w:val="323232"/>
        </w:rPr>
        <w:t xml:space="preserve"> </w:t>
      </w:r>
      <w:r w:rsidR="005B3042">
        <w:rPr>
          <w:rFonts w:ascii="Arial" w:hAnsi="Arial" w:cs="Arial"/>
          <w:color w:val="323232"/>
        </w:rPr>
        <w:t>board</w:t>
      </w:r>
      <w:r w:rsidR="003851AF">
        <w:rPr>
          <w:rFonts w:ascii="Arial" w:hAnsi="Arial" w:cs="Arial"/>
          <w:color w:val="323232"/>
        </w:rPr>
        <w:t>, providing a broader lens on community issues impacting water.</w:t>
      </w:r>
      <w:r w:rsidR="00B2602C">
        <w:rPr>
          <w:rFonts w:ascii="Arial" w:hAnsi="Arial" w:cs="Arial"/>
          <w:color w:val="323232"/>
        </w:rPr>
        <w:t xml:space="preserve"> </w:t>
      </w:r>
    </w:p>
    <w:p w14:paraId="16EB3BF7" w14:textId="77777777" w:rsidR="00737E38" w:rsidRPr="00737E38" w:rsidRDefault="00737E38" w:rsidP="009A12D1">
      <w:pPr>
        <w:rPr>
          <w:rFonts w:ascii="Arial" w:hAnsi="Arial" w:cs="Arial"/>
        </w:rPr>
      </w:pPr>
    </w:p>
    <w:p w14:paraId="5968393D" w14:textId="77777777" w:rsidR="00B14E5A" w:rsidRPr="00737E38" w:rsidRDefault="00B14E5A" w:rsidP="009A12D1">
      <w:pPr>
        <w:rPr>
          <w:rFonts w:ascii="Arial" w:hAnsi="Arial" w:cs="Arial"/>
        </w:rPr>
      </w:pPr>
    </w:p>
    <w:sectPr w:rsidR="00B14E5A" w:rsidRPr="00737E3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AB305" w14:textId="77777777" w:rsidR="004C6F89" w:rsidRDefault="004C6F89" w:rsidP="009A12D1">
      <w:r>
        <w:separator/>
      </w:r>
    </w:p>
  </w:endnote>
  <w:endnote w:type="continuationSeparator" w:id="0">
    <w:p w14:paraId="4D67A041" w14:textId="77777777" w:rsidR="004C6F89" w:rsidRDefault="004C6F89" w:rsidP="009A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2414E" w14:textId="6227D457" w:rsidR="00322D75" w:rsidRPr="00322D75" w:rsidRDefault="00322D75">
    <w:pPr>
      <w:pStyle w:val="Footer"/>
      <w:jc w:val="right"/>
      <w:rPr>
        <w:rFonts w:ascii="Arial" w:hAnsi="Arial" w:cs="Arial"/>
      </w:rPr>
    </w:pPr>
    <w:r w:rsidRPr="00322D75">
      <w:rPr>
        <w:rFonts w:ascii="Arial" w:hAnsi="Arial" w:cs="Arial"/>
      </w:rPr>
      <w:t xml:space="preserve"> LWV Laramie Wyoming Water Summit Report, p. </w:t>
    </w:r>
    <w:sdt>
      <w:sdtPr>
        <w:rPr>
          <w:rFonts w:ascii="Arial" w:hAnsi="Arial" w:cs="Arial"/>
        </w:rPr>
        <w:id w:val="1769735496"/>
        <w:docPartObj>
          <w:docPartGallery w:val="Page Numbers (Bottom of Page)"/>
          <w:docPartUnique/>
        </w:docPartObj>
      </w:sdtPr>
      <w:sdtEndPr>
        <w:rPr>
          <w:noProof/>
        </w:rPr>
      </w:sdtEndPr>
      <w:sdtContent>
        <w:r w:rsidRPr="00322D75">
          <w:rPr>
            <w:rFonts w:ascii="Arial" w:hAnsi="Arial" w:cs="Arial"/>
          </w:rPr>
          <w:fldChar w:fldCharType="begin"/>
        </w:r>
        <w:r w:rsidRPr="00322D75">
          <w:rPr>
            <w:rFonts w:ascii="Arial" w:hAnsi="Arial" w:cs="Arial"/>
          </w:rPr>
          <w:instrText xml:space="preserve"> PAGE   \* MERGEFORMAT </w:instrText>
        </w:r>
        <w:r w:rsidRPr="00322D75">
          <w:rPr>
            <w:rFonts w:ascii="Arial" w:hAnsi="Arial" w:cs="Arial"/>
          </w:rPr>
          <w:fldChar w:fldCharType="separate"/>
        </w:r>
        <w:r w:rsidR="00E9033E">
          <w:rPr>
            <w:rFonts w:ascii="Arial" w:hAnsi="Arial" w:cs="Arial"/>
            <w:noProof/>
          </w:rPr>
          <w:t>1</w:t>
        </w:r>
        <w:r w:rsidRPr="00322D75">
          <w:rPr>
            <w:rFonts w:ascii="Arial" w:hAnsi="Arial" w:cs="Arial"/>
            <w:noProof/>
          </w:rPr>
          <w:fldChar w:fldCharType="end"/>
        </w:r>
      </w:sdtContent>
    </w:sdt>
  </w:p>
  <w:p w14:paraId="217D114D" w14:textId="77777777" w:rsidR="009A12D1" w:rsidRDefault="009A12D1" w:rsidP="009A12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4C4A1" w14:textId="77777777" w:rsidR="004C6F89" w:rsidRDefault="004C6F89" w:rsidP="009A12D1">
      <w:r>
        <w:separator/>
      </w:r>
    </w:p>
  </w:footnote>
  <w:footnote w:type="continuationSeparator" w:id="0">
    <w:p w14:paraId="58502888" w14:textId="77777777" w:rsidR="004C6F89" w:rsidRDefault="004C6F89" w:rsidP="009A1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41C29"/>
    <w:multiLevelType w:val="hybridMultilevel"/>
    <w:tmpl w:val="35AA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E38"/>
    <w:rsid w:val="00030A6F"/>
    <w:rsid w:val="000A3D1C"/>
    <w:rsid w:val="00164729"/>
    <w:rsid w:val="0024137F"/>
    <w:rsid w:val="00281267"/>
    <w:rsid w:val="002B1973"/>
    <w:rsid w:val="002C77DE"/>
    <w:rsid w:val="002E4DF3"/>
    <w:rsid w:val="00322D75"/>
    <w:rsid w:val="003265D1"/>
    <w:rsid w:val="003851AF"/>
    <w:rsid w:val="003E294D"/>
    <w:rsid w:val="004368F4"/>
    <w:rsid w:val="004A05D7"/>
    <w:rsid w:val="004C6F89"/>
    <w:rsid w:val="004D56B4"/>
    <w:rsid w:val="004E7206"/>
    <w:rsid w:val="004F47EB"/>
    <w:rsid w:val="005B3042"/>
    <w:rsid w:val="005E590C"/>
    <w:rsid w:val="00601E1D"/>
    <w:rsid w:val="006302EA"/>
    <w:rsid w:val="006929D3"/>
    <w:rsid w:val="006D3A9F"/>
    <w:rsid w:val="00715DA6"/>
    <w:rsid w:val="00737E38"/>
    <w:rsid w:val="007679C6"/>
    <w:rsid w:val="007A1A89"/>
    <w:rsid w:val="007A44D7"/>
    <w:rsid w:val="007D5C43"/>
    <w:rsid w:val="007E4A2D"/>
    <w:rsid w:val="0091495C"/>
    <w:rsid w:val="0098514E"/>
    <w:rsid w:val="009A12D1"/>
    <w:rsid w:val="009F2E95"/>
    <w:rsid w:val="00B14E5A"/>
    <w:rsid w:val="00B2602C"/>
    <w:rsid w:val="00B43C93"/>
    <w:rsid w:val="00BC2D8B"/>
    <w:rsid w:val="00BC380A"/>
    <w:rsid w:val="00C60373"/>
    <w:rsid w:val="00D24A01"/>
    <w:rsid w:val="00DE2B3A"/>
    <w:rsid w:val="00E25B48"/>
    <w:rsid w:val="00E9033E"/>
    <w:rsid w:val="00EE3AD5"/>
    <w:rsid w:val="00F46B5D"/>
    <w:rsid w:val="00F825F1"/>
    <w:rsid w:val="00FA3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2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E3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973"/>
    <w:pPr>
      <w:ind w:left="720"/>
      <w:contextualSpacing/>
    </w:pPr>
  </w:style>
  <w:style w:type="paragraph" w:styleId="BalloonText">
    <w:name w:val="Balloon Text"/>
    <w:basedOn w:val="Normal"/>
    <w:link w:val="BalloonTextChar"/>
    <w:uiPriority w:val="99"/>
    <w:semiHidden/>
    <w:unhideWhenUsed/>
    <w:rsid w:val="0098514E"/>
    <w:rPr>
      <w:rFonts w:ascii="Tahoma" w:hAnsi="Tahoma" w:cs="Tahoma"/>
      <w:sz w:val="16"/>
      <w:szCs w:val="16"/>
    </w:rPr>
  </w:style>
  <w:style w:type="character" w:customStyle="1" w:styleId="BalloonTextChar">
    <w:name w:val="Balloon Text Char"/>
    <w:basedOn w:val="DefaultParagraphFont"/>
    <w:link w:val="BalloonText"/>
    <w:uiPriority w:val="99"/>
    <w:semiHidden/>
    <w:rsid w:val="0098514E"/>
    <w:rPr>
      <w:rFonts w:ascii="Tahoma" w:hAnsi="Tahoma" w:cs="Tahoma"/>
      <w:sz w:val="16"/>
      <w:szCs w:val="16"/>
    </w:rPr>
  </w:style>
  <w:style w:type="paragraph" w:styleId="Header">
    <w:name w:val="header"/>
    <w:basedOn w:val="Normal"/>
    <w:link w:val="HeaderChar"/>
    <w:uiPriority w:val="99"/>
    <w:unhideWhenUsed/>
    <w:rsid w:val="009A12D1"/>
    <w:pPr>
      <w:tabs>
        <w:tab w:val="center" w:pos="4680"/>
        <w:tab w:val="right" w:pos="9360"/>
      </w:tabs>
    </w:pPr>
  </w:style>
  <w:style w:type="character" w:customStyle="1" w:styleId="HeaderChar">
    <w:name w:val="Header Char"/>
    <w:basedOn w:val="DefaultParagraphFont"/>
    <w:link w:val="Header"/>
    <w:uiPriority w:val="99"/>
    <w:rsid w:val="009A12D1"/>
    <w:rPr>
      <w:rFonts w:ascii="Times New Roman" w:hAnsi="Times New Roman" w:cs="Times New Roman"/>
      <w:sz w:val="24"/>
      <w:szCs w:val="24"/>
    </w:rPr>
  </w:style>
  <w:style w:type="paragraph" w:styleId="Footer">
    <w:name w:val="footer"/>
    <w:basedOn w:val="Normal"/>
    <w:link w:val="FooterChar"/>
    <w:uiPriority w:val="99"/>
    <w:unhideWhenUsed/>
    <w:rsid w:val="009A12D1"/>
    <w:pPr>
      <w:tabs>
        <w:tab w:val="center" w:pos="4680"/>
        <w:tab w:val="right" w:pos="9360"/>
      </w:tabs>
    </w:pPr>
  </w:style>
  <w:style w:type="character" w:customStyle="1" w:styleId="FooterChar">
    <w:name w:val="Footer Char"/>
    <w:basedOn w:val="DefaultParagraphFont"/>
    <w:link w:val="Footer"/>
    <w:uiPriority w:val="99"/>
    <w:rsid w:val="009A12D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E3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973"/>
    <w:pPr>
      <w:ind w:left="720"/>
      <w:contextualSpacing/>
    </w:pPr>
  </w:style>
  <w:style w:type="paragraph" w:styleId="BalloonText">
    <w:name w:val="Balloon Text"/>
    <w:basedOn w:val="Normal"/>
    <w:link w:val="BalloonTextChar"/>
    <w:uiPriority w:val="99"/>
    <w:semiHidden/>
    <w:unhideWhenUsed/>
    <w:rsid w:val="0098514E"/>
    <w:rPr>
      <w:rFonts w:ascii="Tahoma" w:hAnsi="Tahoma" w:cs="Tahoma"/>
      <w:sz w:val="16"/>
      <w:szCs w:val="16"/>
    </w:rPr>
  </w:style>
  <w:style w:type="character" w:customStyle="1" w:styleId="BalloonTextChar">
    <w:name w:val="Balloon Text Char"/>
    <w:basedOn w:val="DefaultParagraphFont"/>
    <w:link w:val="BalloonText"/>
    <w:uiPriority w:val="99"/>
    <w:semiHidden/>
    <w:rsid w:val="0098514E"/>
    <w:rPr>
      <w:rFonts w:ascii="Tahoma" w:hAnsi="Tahoma" w:cs="Tahoma"/>
      <w:sz w:val="16"/>
      <w:szCs w:val="16"/>
    </w:rPr>
  </w:style>
  <w:style w:type="paragraph" w:styleId="Header">
    <w:name w:val="header"/>
    <w:basedOn w:val="Normal"/>
    <w:link w:val="HeaderChar"/>
    <w:uiPriority w:val="99"/>
    <w:unhideWhenUsed/>
    <w:rsid w:val="009A12D1"/>
    <w:pPr>
      <w:tabs>
        <w:tab w:val="center" w:pos="4680"/>
        <w:tab w:val="right" w:pos="9360"/>
      </w:tabs>
    </w:pPr>
  </w:style>
  <w:style w:type="character" w:customStyle="1" w:styleId="HeaderChar">
    <w:name w:val="Header Char"/>
    <w:basedOn w:val="DefaultParagraphFont"/>
    <w:link w:val="Header"/>
    <w:uiPriority w:val="99"/>
    <w:rsid w:val="009A12D1"/>
    <w:rPr>
      <w:rFonts w:ascii="Times New Roman" w:hAnsi="Times New Roman" w:cs="Times New Roman"/>
      <w:sz w:val="24"/>
      <w:szCs w:val="24"/>
    </w:rPr>
  </w:style>
  <w:style w:type="paragraph" w:styleId="Footer">
    <w:name w:val="footer"/>
    <w:basedOn w:val="Normal"/>
    <w:link w:val="FooterChar"/>
    <w:uiPriority w:val="99"/>
    <w:unhideWhenUsed/>
    <w:rsid w:val="009A12D1"/>
    <w:pPr>
      <w:tabs>
        <w:tab w:val="center" w:pos="4680"/>
        <w:tab w:val="right" w:pos="9360"/>
      </w:tabs>
    </w:pPr>
  </w:style>
  <w:style w:type="character" w:customStyle="1" w:styleId="FooterChar">
    <w:name w:val="Footer Char"/>
    <w:basedOn w:val="DefaultParagraphFont"/>
    <w:link w:val="Footer"/>
    <w:uiPriority w:val="99"/>
    <w:rsid w:val="009A12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4077">
      <w:bodyDiv w:val="1"/>
      <w:marLeft w:val="0"/>
      <w:marRight w:val="0"/>
      <w:marTop w:val="0"/>
      <w:marBottom w:val="0"/>
      <w:divBdr>
        <w:top w:val="none" w:sz="0" w:space="0" w:color="auto"/>
        <w:left w:val="none" w:sz="0" w:space="0" w:color="auto"/>
        <w:bottom w:val="none" w:sz="0" w:space="0" w:color="auto"/>
        <w:right w:val="none" w:sz="0" w:space="0" w:color="auto"/>
      </w:divBdr>
    </w:div>
    <w:div w:id="10577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Golf</dc:creator>
  <cp:lastModifiedBy>Nikki Golf</cp:lastModifiedBy>
  <cp:revision>5</cp:revision>
  <cp:lastPrinted>2018-06-03T22:32:00Z</cp:lastPrinted>
  <dcterms:created xsi:type="dcterms:W3CDTF">2018-06-15T22:04:00Z</dcterms:created>
  <dcterms:modified xsi:type="dcterms:W3CDTF">2018-06-16T23:01:00Z</dcterms:modified>
</cp:coreProperties>
</file>